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394" w:rsidRPr="009346C1" w:rsidRDefault="00676BC4" w:rsidP="009346C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Дәріс</w:t>
      </w:r>
      <w:r w:rsidR="00F46D5E" w:rsidRPr="009346C1">
        <w:rPr>
          <w:rFonts w:ascii="Times New Roman" w:hAnsi="Times New Roman" w:cs="Times New Roman"/>
          <w:sz w:val="28"/>
          <w:szCs w:val="28"/>
          <w:lang w:val="kk-KZ"/>
        </w:rPr>
        <w:t xml:space="preserve"> 10</w:t>
      </w:r>
    </w:p>
    <w:p w:rsidR="00F46D5E" w:rsidRPr="00C109A2" w:rsidRDefault="00F46D5E" w:rsidP="009346C1">
      <w:pPr>
        <w:spacing w:after="0" w:line="240" w:lineRule="auto"/>
        <w:ind w:firstLine="709"/>
        <w:jc w:val="both"/>
        <w:rPr>
          <w:rFonts w:ascii="Times New Roman" w:hAnsi="Times New Roman" w:cs="Times New Roman"/>
          <w:b/>
          <w:sz w:val="28"/>
          <w:szCs w:val="28"/>
          <w:lang w:val="kk-KZ"/>
        </w:rPr>
      </w:pPr>
      <w:r w:rsidRPr="00C109A2">
        <w:rPr>
          <w:rFonts w:ascii="Times New Roman" w:hAnsi="Times New Roman" w:cs="Times New Roman"/>
          <w:b/>
          <w:sz w:val="28"/>
          <w:szCs w:val="28"/>
          <w:lang w:val="kk-KZ"/>
        </w:rPr>
        <w:t xml:space="preserve">Өзен суларының </w:t>
      </w:r>
      <w:r w:rsidR="00676BC4" w:rsidRPr="00C109A2">
        <w:rPr>
          <w:rFonts w:ascii="Times New Roman" w:hAnsi="Times New Roman" w:cs="Times New Roman"/>
          <w:b/>
          <w:sz w:val="28"/>
          <w:szCs w:val="28"/>
          <w:lang w:val="kk-KZ"/>
        </w:rPr>
        <w:t xml:space="preserve"> </w:t>
      </w:r>
      <w:r w:rsidRPr="00C109A2">
        <w:rPr>
          <w:rFonts w:ascii="Times New Roman" w:hAnsi="Times New Roman" w:cs="Times New Roman"/>
          <w:b/>
          <w:sz w:val="28"/>
          <w:szCs w:val="28"/>
          <w:lang w:val="kk-KZ"/>
        </w:rPr>
        <w:t>химиялық қасиеттерін бақылау</w:t>
      </w:r>
    </w:p>
    <w:p w:rsidR="00F46D5E" w:rsidRPr="009346C1" w:rsidRDefault="00F46D5E" w:rsidP="009346C1">
      <w:pPr>
        <w:spacing w:after="0" w:line="240" w:lineRule="auto"/>
        <w:ind w:firstLine="709"/>
        <w:jc w:val="both"/>
        <w:rPr>
          <w:rFonts w:ascii="Times New Roman" w:hAnsi="Times New Roman" w:cs="Times New Roman"/>
          <w:sz w:val="28"/>
          <w:szCs w:val="28"/>
          <w:lang w:val="kk-KZ"/>
        </w:rPr>
      </w:pPr>
      <w:r w:rsidRPr="009346C1">
        <w:rPr>
          <w:rFonts w:ascii="Times New Roman" w:hAnsi="Times New Roman" w:cs="Times New Roman"/>
          <w:sz w:val="28"/>
          <w:szCs w:val="28"/>
          <w:lang w:val="kk-KZ"/>
        </w:rPr>
        <w:t xml:space="preserve">Суды орналасуына қарай теңіздік, көлдік, өзендік және жерасты деп жіктеуге болады. </w:t>
      </w:r>
    </w:p>
    <w:p w:rsidR="00F46D5E" w:rsidRPr="009346C1" w:rsidRDefault="00F46D5E" w:rsidP="009346C1">
      <w:pPr>
        <w:spacing w:after="0" w:line="240" w:lineRule="auto"/>
        <w:ind w:firstLine="709"/>
        <w:jc w:val="both"/>
        <w:rPr>
          <w:rFonts w:ascii="Times New Roman" w:hAnsi="Times New Roman" w:cs="Times New Roman"/>
          <w:sz w:val="28"/>
          <w:szCs w:val="28"/>
          <w:lang w:val="kk-KZ"/>
        </w:rPr>
      </w:pPr>
      <w:r w:rsidRPr="009346C1">
        <w:rPr>
          <w:rFonts w:ascii="Times New Roman" w:hAnsi="Times New Roman" w:cs="Times New Roman"/>
          <w:sz w:val="28"/>
          <w:szCs w:val="28"/>
          <w:lang w:val="kk-KZ"/>
        </w:rPr>
        <w:t xml:space="preserve">Табиғи сулардың химиялық қасиеттері әр түрлі болып келеді. Әлемдік мұхит сулары, сондай-ақ кейбір көлдер мен жерасты қайнар көз сулары тұщы сулардан минералдылығымен ерекшеленеді. </w:t>
      </w:r>
    </w:p>
    <w:p w:rsidR="00F46D5E" w:rsidRPr="009346C1" w:rsidRDefault="00F46D5E" w:rsidP="009346C1">
      <w:pPr>
        <w:spacing w:after="0" w:line="240" w:lineRule="auto"/>
        <w:ind w:firstLine="709"/>
        <w:jc w:val="both"/>
        <w:rPr>
          <w:rFonts w:ascii="Times New Roman" w:hAnsi="Times New Roman" w:cs="Times New Roman"/>
          <w:sz w:val="28"/>
          <w:szCs w:val="28"/>
          <w:lang w:val="kk-KZ"/>
        </w:rPr>
      </w:pPr>
      <w:r w:rsidRPr="009346C1">
        <w:rPr>
          <w:rFonts w:ascii="Times New Roman" w:hAnsi="Times New Roman" w:cs="Times New Roman"/>
          <w:sz w:val="28"/>
          <w:szCs w:val="28"/>
          <w:lang w:val="kk-KZ"/>
        </w:rPr>
        <w:t xml:space="preserve">Минералдылық деп судағы минералды заттардың жиынтығын айтады. Тұщы сулардың минералдылығын мг/л немесе г/л арқылы белгілеу қабылданған. Тұщы су деп </w:t>
      </w:r>
      <w:r w:rsidR="00692AEB" w:rsidRPr="009346C1">
        <w:rPr>
          <w:rFonts w:ascii="Times New Roman" w:hAnsi="Times New Roman" w:cs="Times New Roman"/>
          <w:sz w:val="28"/>
          <w:szCs w:val="28"/>
          <w:lang w:val="kk-KZ"/>
        </w:rPr>
        <w:t xml:space="preserve">минералдылығы 1 г/л-ге дейінгі суды атаймыз, теңіз сулары 25-50г/л минералдылыққа ие болып келеді. Тұщы сулардың құрамы олардың қалыптасу шарттарына тәуелді. </w:t>
      </w:r>
    </w:p>
    <w:p w:rsidR="00692AEB" w:rsidRPr="009346C1" w:rsidRDefault="00692AEB" w:rsidP="009346C1">
      <w:pPr>
        <w:spacing w:after="0" w:line="240" w:lineRule="auto"/>
        <w:ind w:firstLine="709"/>
        <w:jc w:val="both"/>
        <w:rPr>
          <w:rFonts w:ascii="Times New Roman" w:hAnsi="Times New Roman" w:cs="Times New Roman"/>
          <w:sz w:val="28"/>
          <w:szCs w:val="28"/>
          <w:lang w:val="kk-KZ"/>
        </w:rPr>
      </w:pPr>
      <w:r w:rsidRPr="009346C1">
        <w:rPr>
          <w:rFonts w:ascii="Times New Roman" w:hAnsi="Times New Roman" w:cs="Times New Roman"/>
          <w:sz w:val="28"/>
          <w:szCs w:val="28"/>
          <w:lang w:val="kk-KZ"/>
        </w:rPr>
        <w:t xml:space="preserve">Тұрмыстық мақсаттарға пайдаланылатын табиғи суларда аниондар мен катиондар кездеседі. Судың дәмдік және санитарлық-гигиеналық қасиеттері аталған заттарға байланысты қалыптасады. </w:t>
      </w:r>
    </w:p>
    <w:p w:rsidR="00692AEB" w:rsidRPr="009346C1" w:rsidRDefault="00692AEB" w:rsidP="009346C1">
      <w:pPr>
        <w:spacing w:after="0" w:line="240" w:lineRule="auto"/>
        <w:ind w:firstLine="709"/>
        <w:jc w:val="both"/>
        <w:rPr>
          <w:rFonts w:ascii="Times New Roman" w:hAnsi="Times New Roman" w:cs="Times New Roman"/>
          <w:sz w:val="28"/>
          <w:szCs w:val="28"/>
          <w:lang w:val="kk-KZ"/>
        </w:rPr>
      </w:pPr>
      <w:r w:rsidRPr="009346C1">
        <w:rPr>
          <w:rFonts w:ascii="Times New Roman" w:hAnsi="Times New Roman" w:cs="Times New Roman"/>
          <w:sz w:val="28"/>
          <w:szCs w:val="28"/>
          <w:lang w:val="kk-KZ"/>
        </w:rPr>
        <w:t xml:space="preserve">Табиғи суларды химиялық құрамына сай жіктейді. Олар өз алдына су (оттегі мен сутегінің химиялық байланысы) мен ондағы химиялық құрамы мен қасиетіне негіз болатын еріген заттардан құралады. </w:t>
      </w:r>
    </w:p>
    <w:p w:rsidR="009346C1" w:rsidRDefault="00692AEB" w:rsidP="009346C1">
      <w:pPr>
        <w:spacing w:after="0" w:line="240" w:lineRule="auto"/>
        <w:ind w:firstLine="709"/>
        <w:jc w:val="both"/>
        <w:rPr>
          <w:rFonts w:ascii="Times New Roman" w:hAnsi="Times New Roman" w:cs="Times New Roman"/>
          <w:sz w:val="28"/>
          <w:szCs w:val="28"/>
          <w:lang w:val="kk-KZ"/>
        </w:rPr>
      </w:pPr>
      <w:r w:rsidRPr="009346C1">
        <w:rPr>
          <w:rFonts w:ascii="Times New Roman" w:hAnsi="Times New Roman" w:cs="Times New Roman"/>
          <w:sz w:val="28"/>
          <w:szCs w:val="28"/>
          <w:lang w:val="kk-KZ"/>
        </w:rPr>
        <w:t>Суда қатты, сұйық және газ тәрізді заттар еріп, үш топқа жіктеледі: жақсы еритін (100 г суда 10 г</w:t>
      </w:r>
      <w:r w:rsidR="00C109A2">
        <w:rPr>
          <w:rFonts w:ascii="Times New Roman" w:hAnsi="Times New Roman" w:cs="Times New Roman"/>
          <w:sz w:val="28"/>
          <w:szCs w:val="28"/>
          <w:lang w:val="kk-KZ"/>
        </w:rPr>
        <w:t>-нан</w:t>
      </w:r>
      <w:r w:rsidRPr="009346C1">
        <w:rPr>
          <w:rFonts w:ascii="Times New Roman" w:hAnsi="Times New Roman" w:cs="Times New Roman"/>
          <w:sz w:val="28"/>
          <w:szCs w:val="28"/>
          <w:lang w:val="kk-KZ"/>
        </w:rPr>
        <w:t xml:space="preserve"> жоғары</w:t>
      </w:r>
      <w:r w:rsidR="00C109A2">
        <w:rPr>
          <w:rFonts w:ascii="Times New Roman" w:hAnsi="Times New Roman" w:cs="Times New Roman"/>
          <w:sz w:val="28"/>
          <w:szCs w:val="28"/>
          <w:lang w:val="kk-KZ"/>
        </w:rPr>
        <w:t xml:space="preserve"> мөлшерде</w:t>
      </w:r>
      <w:r w:rsidRPr="009346C1">
        <w:rPr>
          <w:rFonts w:ascii="Times New Roman" w:hAnsi="Times New Roman" w:cs="Times New Roman"/>
          <w:sz w:val="28"/>
          <w:szCs w:val="28"/>
          <w:lang w:val="kk-KZ"/>
        </w:rPr>
        <w:t xml:space="preserve"> заттар ериді); нашар еритіндер, немесе аз еритінде</w:t>
      </w:r>
      <w:r w:rsidR="009346C1" w:rsidRPr="009346C1">
        <w:rPr>
          <w:rFonts w:ascii="Times New Roman" w:hAnsi="Times New Roman" w:cs="Times New Roman"/>
          <w:sz w:val="28"/>
          <w:szCs w:val="28"/>
          <w:lang w:val="kk-KZ"/>
        </w:rPr>
        <w:t>р (100г суда 1г</w:t>
      </w:r>
      <w:r w:rsidR="00C109A2">
        <w:rPr>
          <w:rFonts w:ascii="Times New Roman" w:hAnsi="Times New Roman" w:cs="Times New Roman"/>
          <w:sz w:val="28"/>
          <w:szCs w:val="28"/>
          <w:lang w:val="kk-KZ"/>
        </w:rPr>
        <w:t xml:space="preserve">-нан </w:t>
      </w:r>
      <w:r w:rsidR="009346C1" w:rsidRPr="009346C1">
        <w:rPr>
          <w:rFonts w:ascii="Times New Roman" w:hAnsi="Times New Roman" w:cs="Times New Roman"/>
          <w:sz w:val="28"/>
          <w:szCs w:val="28"/>
          <w:lang w:val="kk-KZ"/>
        </w:rPr>
        <w:t>төмен</w:t>
      </w:r>
      <w:r w:rsidR="00C109A2">
        <w:rPr>
          <w:rFonts w:ascii="Times New Roman" w:hAnsi="Times New Roman" w:cs="Times New Roman"/>
          <w:sz w:val="28"/>
          <w:szCs w:val="28"/>
          <w:lang w:val="kk-KZ"/>
        </w:rPr>
        <w:t xml:space="preserve"> мөлшердегі</w:t>
      </w:r>
      <w:r w:rsidR="009346C1" w:rsidRPr="009346C1">
        <w:rPr>
          <w:rFonts w:ascii="Times New Roman" w:hAnsi="Times New Roman" w:cs="Times New Roman"/>
          <w:sz w:val="28"/>
          <w:szCs w:val="28"/>
          <w:lang w:val="kk-KZ"/>
        </w:rPr>
        <w:t xml:space="preserve"> заттар ериді); тәжірибе жүзінде ерімейтіндер</w:t>
      </w:r>
      <w:r w:rsidR="009346C1">
        <w:rPr>
          <w:rFonts w:ascii="Times New Roman" w:hAnsi="Times New Roman" w:cs="Times New Roman"/>
          <w:sz w:val="28"/>
          <w:szCs w:val="28"/>
          <w:lang w:val="kk-KZ"/>
        </w:rPr>
        <w:t xml:space="preserve"> (100г суда 0,01г судан төмен</w:t>
      </w:r>
      <w:r w:rsidR="00C109A2">
        <w:rPr>
          <w:rFonts w:ascii="Times New Roman" w:hAnsi="Times New Roman" w:cs="Times New Roman"/>
          <w:sz w:val="28"/>
          <w:szCs w:val="28"/>
          <w:lang w:val="kk-KZ"/>
        </w:rPr>
        <w:t xml:space="preserve"> мөлшердегі</w:t>
      </w:r>
      <w:r w:rsidR="009346C1">
        <w:rPr>
          <w:rFonts w:ascii="Times New Roman" w:hAnsi="Times New Roman" w:cs="Times New Roman"/>
          <w:sz w:val="28"/>
          <w:szCs w:val="28"/>
          <w:lang w:val="kk-KZ"/>
        </w:rPr>
        <w:t xml:space="preserve"> заттар ериді). </w:t>
      </w:r>
    </w:p>
    <w:p w:rsidR="00692AEB" w:rsidRDefault="009346C1" w:rsidP="009346C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Жиі жағдайда табиғи сулардың тұздылық құрамы </w:t>
      </w:r>
      <w:r w:rsidRPr="009346C1">
        <w:rPr>
          <w:rFonts w:ascii="Times New Roman" w:hAnsi="Times New Roman" w:cs="Times New Roman"/>
          <w:sz w:val="28"/>
          <w:szCs w:val="28"/>
          <w:lang w:val="kk-KZ"/>
        </w:rPr>
        <w:t>Ca</w:t>
      </w:r>
      <w:r w:rsidRPr="009346C1">
        <w:rPr>
          <w:rFonts w:ascii="Times New Roman" w:hAnsi="Times New Roman" w:cs="Times New Roman"/>
          <w:sz w:val="28"/>
          <w:szCs w:val="28"/>
          <w:vertAlign w:val="superscript"/>
          <w:lang w:val="kk-KZ"/>
        </w:rPr>
        <w:t>2+</w:t>
      </w:r>
      <w:r w:rsidRPr="009346C1">
        <w:rPr>
          <w:rFonts w:ascii="Times New Roman" w:hAnsi="Times New Roman" w:cs="Times New Roman"/>
          <w:sz w:val="28"/>
          <w:szCs w:val="28"/>
          <w:lang w:val="kk-KZ"/>
        </w:rPr>
        <w:t>, Mg</w:t>
      </w:r>
      <w:r w:rsidRPr="009346C1">
        <w:rPr>
          <w:rFonts w:ascii="Times New Roman" w:hAnsi="Times New Roman" w:cs="Times New Roman"/>
          <w:sz w:val="28"/>
          <w:szCs w:val="28"/>
          <w:vertAlign w:val="superscript"/>
          <w:lang w:val="kk-KZ"/>
        </w:rPr>
        <w:t>2+</w:t>
      </w:r>
      <w:r w:rsidRPr="009346C1">
        <w:rPr>
          <w:rFonts w:ascii="Times New Roman" w:hAnsi="Times New Roman" w:cs="Times New Roman"/>
          <w:sz w:val="28"/>
          <w:szCs w:val="28"/>
          <w:lang w:val="kk-KZ"/>
        </w:rPr>
        <w:t>, Na</w:t>
      </w:r>
      <w:r w:rsidRPr="009346C1">
        <w:rPr>
          <w:rFonts w:ascii="Times New Roman" w:hAnsi="Times New Roman" w:cs="Times New Roman"/>
          <w:sz w:val="28"/>
          <w:szCs w:val="28"/>
          <w:vertAlign w:val="superscript"/>
          <w:lang w:val="kk-KZ"/>
        </w:rPr>
        <w:t>+</w:t>
      </w:r>
      <w:r w:rsidRPr="009346C1">
        <w:rPr>
          <w:rFonts w:ascii="Times New Roman" w:hAnsi="Times New Roman" w:cs="Times New Roman"/>
          <w:sz w:val="28"/>
          <w:szCs w:val="28"/>
          <w:lang w:val="kk-KZ"/>
        </w:rPr>
        <w:t>, K</w:t>
      </w:r>
      <w:r w:rsidRPr="009346C1">
        <w:rPr>
          <w:rFonts w:ascii="Times New Roman" w:hAnsi="Times New Roman" w:cs="Times New Roman"/>
          <w:sz w:val="28"/>
          <w:szCs w:val="28"/>
          <w:vertAlign w:val="superscript"/>
          <w:lang w:val="kk-KZ"/>
        </w:rPr>
        <w:t>+</w:t>
      </w:r>
      <w:r w:rsidRPr="009346C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катиондарымен және </w:t>
      </w:r>
      <w:r w:rsidRPr="009346C1">
        <w:rPr>
          <w:rFonts w:ascii="Times New Roman" w:hAnsi="Times New Roman" w:cs="Times New Roman"/>
          <w:sz w:val="28"/>
          <w:szCs w:val="28"/>
          <w:lang w:val="kk-KZ"/>
        </w:rPr>
        <w:t>HCO</w:t>
      </w:r>
      <w:r w:rsidRPr="009346C1">
        <w:rPr>
          <w:rFonts w:ascii="Times New Roman" w:hAnsi="Times New Roman" w:cs="Times New Roman"/>
          <w:sz w:val="28"/>
          <w:szCs w:val="28"/>
          <w:vertAlign w:val="subscript"/>
          <w:lang w:val="kk-KZ"/>
        </w:rPr>
        <w:t>3</w:t>
      </w:r>
      <w:r w:rsidRPr="009346C1">
        <w:rPr>
          <w:rFonts w:ascii="Times New Roman" w:hAnsi="Times New Roman" w:cs="Times New Roman"/>
          <w:sz w:val="28"/>
          <w:szCs w:val="28"/>
          <w:vertAlign w:val="superscript"/>
          <w:lang w:val="kk-KZ"/>
        </w:rPr>
        <w:t>-</w:t>
      </w:r>
      <w:r w:rsidRPr="009346C1">
        <w:rPr>
          <w:rFonts w:ascii="Times New Roman" w:hAnsi="Times New Roman" w:cs="Times New Roman"/>
          <w:sz w:val="28"/>
          <w:szCs w:val="28"/>
          <w:lang w:val="kk-KZ"/>
        </w:rPr>
        <w:t>, Cl</w:t>
      </w:r>
      <w:r w:rsidRPr="009346C1">
        <w:rPr>
          <w:rFonts w:ascii="Times New Roman" w:hAnsi="Times New Roman" w:cs="Times New Roman"/>
          <w:sz w:val="28"/>
          <w:szCs w:val="28"/>
          <w:vertAlign w:val="superscript"/>
          <w:lang w:val="kk-KZ"/>
        </w:rPr>
        <w:t>-</w:t>
      </w:r>
      <w:r w:rsidRPr="009346C1">
        <w:rPr>
          <w:rFonts w:ascii="Times New Roman" w:hAnsi="Times New Roman" w:cs="Times New Roman"/>
          <w:sz w:val="28"/>
          <w:szCs w:val="28"/>
          <w:lang w:val="kk-KZ"/>
        </w:rPr>
        <w:t>, SO</w:t>
      </w:r>
      <w:r w:rsidRPr="009346C1">
        <w:rPr>
          <w:rFonts w:ascii="Times New Roman" w:hAnsi="Times New Roman" w:cs="Times New Roman"/>
          <w:sz w:val="28"/>
          <w:szCs w:val="28"/>
          <w:vertAlign w:val="subscript"/>
          <w:lang w:val="kk-KZ"/>
        </w:rPr>
        <w:t>4</w:t>
      </w:r>
      <w:r w:rsidRPr="009346C1">
        <w:rPr>
          <w:rFonts w:ascii="Times New Roman" w:hAnsi="Times New Roman" w:cs="Times New Roman"/>
          <w:sz w:val="28"/>
          <w:szCs w:val="28"/>
          <w:vertAlign w:val="superscript"/>
          <w:lang w:val="kk-KZ"/>
        </w:rPr>
        <w:t>2-</w:t>
      </w:r>
      <w:r w:rsidRPr="009346C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аниондарымен анықталады. Бұлар судың басты иондары, осы арқылы оның химиялық типін анықтайды. Хлор-ионы, сульфат-иондары және </w:t>
      </w:r>
      <w:r w:rsidRPr="009346C1">
        <w:rPr>
          <w:rFonts w:ascii="Times New Roman" w:hAnsi="Times New Roman" w:cs="Times New Roman"/>
          <w:sz w:val="28"/>
          <w:szCs w:val="28"/>
          <w:lang w:val="kk-KZ"/>
        </w:rPr>
        <w:t>HCO</w:t>
      </w:r>
      <w:r w:rsidRPr="009346C1">
        <w:rPr>
          <w:rFonts w:ascii="Times New Roman" w:hAnsi="Times New Roman" w:cs="Times New Roman"/>
          <w:sz w:val="28"/>
          <w:szCs w:val="28"/>
          <w:vertAlign w:val="subscript"/>
          <w:lang w:val="kk-KZ"/>
        </w:rPr>
        <w:t>3</w:t>
      </w:r>
      <w:r w:rsidRPr="009346C1">
        <w:rPr>
          <w:rFonts w:ascii="Times New Roman" w:hAnsi="Times New Roman" w:cs="Times New Roman"/>
          <w:sz w:val="28"/>
          <w:szCs w:val="28"/>
          <w:vertAlign w:val="superscript"/>
          <w:lang w:val="kk-KZ"/>
        </w:rPr>
        <w:t>-</w:t>
      </w:r>
      <w:r>
        <w:rPr>
          <w:rFonts w:ascii="Times New Roman" w:hAnsi="Times New Roman" w:cs="Times New Roman"/>
          <w:sz w:val="28"/>
          <w:szCs w:val="28"/>
          <w:vertAlign w:val="superscript"/>
          <w:lang w:val="kk-KZ"/>
        </w:rPr>
        <w:t xml:space="preserve"> </w:t>
      </w:r>
      <w:r>
        <w:rPr>
          <w:rFonts w:ascii="Times New Roman" w:hAnsi="Times New Roman" w:cs="Times New Roman"/>
          <w:sz w:val="28"/>
          <w:szCs w:val="28"/>
          <w:lang w:val="kk-KZ"/>
        </w:rPr>
        <w:t xml:space="preserve">үлкен мәндерге жетуі мүмкін, қалған иондар мардымсыз мөлшерде кездеседі және судың химиялық типін анықтамайды. </w:t>
      </w:r>
    </w:p>
    <w:p w:rsidR="004249E7" w:rsidRDefault="004249E7" w:rsidP="009346C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Аниондардың басымдылығына қарай суларды үш сыныпқа жіктейді: гидрокарбонаттық, сульфаттық және хлоридтік. Әр сыныптың сулары өз кезегінде басым келетін катиондарға байланысты үш топқа бөлінеді: кальцийлік, магнийлік және натрийлық. Табиғи сулардың сыныбы сәйкес аниондардың символымен белгіленеді: </w:t>
      </w:r>
      <w:r w:rsidRPr="004249E7">
        <w:rPr>
          <w:rFonts w:ascii="Times New Roman" w:hAnsi="Times New Roman" w:cs="Times New Roman"/>
          <w:sz w:val="28"/>
          <w:szCs w:val="28"/>
          <w:lang w:val="kk-KZ"/>
        </w:rPr>
        <w:t>CO</w:t>
      </w:r>
      <w:r w:rsidRPr="004249E7">
        <w:rPr>
          <w:rFonts w:ascii="Times New Roman" w:hAnsi="Times New Roman" w:cs="Times New Roman"/>
          <w:sz w:val="28"/>
          <w:szCs w:val="28"/>
          <w:vertAlign w:val="subscript"/>
          <w:lang w:val="kk-KZ"/>
        </w:rPr>
        <w:t>3</w:t>
      </w:r>
      <w:r w:rsidRPr="004249E7">
        <w:rPr>
          <w:rFonts w:ascii="Times New Roman" w:hAnsi="Times New Roman" w:cs="Times New Roman"/>
          <w:sz w:val="28"/>
          <w:szCs w:val="28"/>
          <w:vertAlign w:val="superscript"/>
          <w:lang w:val="kk-KZ"/>
        </w:rPr>
        <w:t>2-</w:t>
      </w:r>
      <w:r w:rsidRPr="004249E7">
        <w:rPr>
          <w:rFonts w:ascii="Times New Roman" w:hAnsi="Times New Roman" w:cs="Times New Roman"/>
          <w:sz w:val="28"/>
          <w:szCs w:val="28"/>
          <w:lang w:val="kk-KZ"/>
        </w:rPr>
        <w:t>, HCO</w:t>
      </w:r>
      <w:r w:rsidRPr="004249E7">
        <w:rPr>
          <w:rFonts w:ascii="Times New Roman" w:hAnsi="Times New Roman" w:cs="Times New Roman"/>
          <w:sz w:val="28"/>
          <w:szCs w:val="28"/>
          <w:vertAlign w:val="subscript"/>
          <w:lang w:val="kk-KZ"/>
        </w:rPr>
        <w:t>3</w:t>
      </w:r>
      <w:r w:rsidRPr="004249E7">
        <w:rPr>
          <w:rFonts w:ascii="Times New Roman" w:hAnsi="Times New Roman" w:cs="Times New Roman"/>
          <w:sz w:val="28"/>
          <w:szCs w:val="28"/>
          <w:vertAlign w:val="superscript"/>
          <w:lang w:val="kk-KZ"/>
        </w:rPr>
        <w:t>-</w:t>
      </w:r>
      <w:r w:rsidRPr="004249E7">
        <w:rPr>
          <w:rFonts w:ascii="Times New Roman" w:hAnsi="Times New Roman" w:cs="Times New Roman"/>
          <w:sz w:val="28"/>
          <w:szCs w:val="28"/>
          <w:lang w:val="kk-KZ"/>
        </w:rPr>
        <w:t>, Cl</w:t>
      </w:r>
      <w:r w:rsidRPr="004249E7">
        <w:rPr>
          <w:rFonts w:ascii="Times New Roman" w:hAnsi="Times New Roman" w:cs="Times New Roman"/>
          <w:sz w:val="28"/>
          <w:szCs w:val="28"/>
          <w:vertAlign w:val="superscript"/>
          <w:lang w:val="kk-KZ"/>
        </w:rPr>
        <w:t>-</w:t>
      </w:r>
      <w:r w:rsidRPr="004249E7">
        <w:rPr>
          <w:rFonts w:ascii="Times New Roman" w:hAnsi="Times New Roman" w:cs="Times New Roman"/>
          <w:sz w:val="28"/>
          <w:szCs w:val="28"/>
          <w:lang w:val="kk-KZ"/>
        </w:rPr>
        <w:t>, SO</w:t>
      </w:r>
      <w:r w:rsidRPr="004249E7">
        <w:rPr>
          <w:rFonts w:ascii="Times New Roman" w:hAnsi="Times New Roman" w:cs="Times New Roman"/>
          <w:sz w:val="28"/>
          <w:szCs w:val="28"/>
          <w:vertAlign w:val="subscript"/>
          <w:lang w:val="kk-KZ"/>
        </w:rPr>
        <w:t>4</w:t>
      </w:r>
      <w:r w:rsidRPr="004249E7">
        <w:rPr>
          <w:rFonts w:ascii="Times New Roman" w:hAnsi="Times New Roman" w:cs="Times New Roman"/>
          <w:sz w:val="28"/>
          <w:szCs w:val="28"/>
          <w:vertAlign w:val="superscript"/>
          <w:lang w:val="kk-KZ"/>
        </w:rPr>
        <w:t>2-</w:t>
      </w:r>
      <w:r w:rsidRPr="004249E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 топ – катион символымен белгіленеді: </w:t>
      </w:r>
      <w:r w:rsidRPr="009346C1">
        <w:rPr>
          <w:rFonts w:ascii="Times New Roman" w:hAnsi="Times New Roman" w:cs="Times New Roman"/>
          <w:sz w:val="28"/>
          <w:szCs w:val="28"/>
          <w:lang w:val="kk-KZ"/>
        </w:rPr>
        <w:t>Ca</w:t>
      </w:r>
      <w:r w:rsidRPr="009346C1">
        <w:rPr>
          <w:rFonts w:ascii="Times New Roman" w:hAnsi="Times New Roman" w:cs="Times New Roman"/>
          <w:sz w:val="28"/>
          <w:szCs w:val="28"/>
          <w:vertAlign w:val="superscript"/>
          <w:lang w:val="kk-KZ"/>
        </w:rPr>
        <w:t>2+</w:t>
      </w:r>
      <w:r w:rsidRPr="009346C1">
        <w:rPr>
          <w:rFonts w:ascii="Times New Roman" w:hAnsi="Times New Roman" w:cs="Times New Roman"/>
          <w:sz w:val="28"/>
          <w:szCs w:val="28"/>
          <w:lang w:val="kk-KZ"/>
        </w:rPr>
        <w:t>, Mg</w:t>
      </w:r>
      <w:r w:rsidRPr="009346C1">
        <w:rPr>
          <w:rFonts w:ascii="Times New Roman" w:hAnsi="Times New Roman" w:cs="Times New Roman"/>
          <w:sz w:val="28"/>
          <w:szCs w:val="28"/>
          <w:vertAlign w:val="superscript"/>
          <w:lang w:val="kk-KZ"/>
        </w:rPr>
        <w:t>2+</w:t>
      </w:r>
      <w:r w:rsidRPr="009346C1">
        <w:rPr>
          <w:rFonts w:ascii="Times New Roman" w:hAnsi="Times New Roman" w:cs="Times New Roman"/>
          <w:sz w:val="28"/>
          <w:szCs w:val="28"/>
          <w:lang w:val="kk-KZ"/>
        </w:rPr>
        <w:t>, Na</w:t>
      </w:r>
      <w:r w:rsidRPr="009346C1">
        <w:rPr>
          <w:rFonts w:ascii="Times New Roman" w:hAnsi="Times New Roman" w:cs="Times New Roman"/>
          <w:sz w:val="28"/>
          <w:szCs w:val="28"/>
          <w:vertAlign w:val="superscript"/>
          <w:lang w:val="kk-KZ"/>
        </w:rPr>
        <w:t>+</w:t>
      </w:r>
      <w:r w:rsidRPr="009346C1">
        <w:rPr>
          <w:rFonts w:ascii="Times New Roman" w:hAnsi="Times New Roman" w:cs="Times New Roman"/>
          <w:sz w:val="28"/>
          <w:szCs w:val="28"/>
          <w:lang w:val="kk-KZ"/>
        </w:rPr>
        <w:t>, K</w:t>
      </w:r>
      <w:r w:rsidRPr="009346C1">
        <w:rPr>
          <w:rFonts w:ascii="Times New Roman" w:hAnsi="Times New Roman" w:cs="Times New Roman"/>
          <w:sz w:val="28"/>
          <w:szCs w:val="28"/>
          <w:vertAlign w:val="superscript"/>
          <w:lang w:val="kk-KZ"/>
        </w:rPr>
        <w:t>+</w:t>
      </w:r>
      <w:r w:rsidRPr="009346C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4249E7" w:rsidRDefault="004249E7" w:rsidP="009346C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Табиғи суларда кездесетін тұздар еритін және әлсіз еритін болуы мүмкін. Судың </w:t>
      </w:r>
      <w:r w:rsidR="00C336A8">
        <w:rPr>
          <w:rFonts w:ascii="Times New Roman" w:hAnsi="Times New Roman" w:cs="Times New Roman"/>
          <w:sz w:val="28"/>
          <w:szCs w:val="28"/>
          <w:lang w:val="kk-KZ"/>
        </w:rPr>
        <w:t>кермектілігі</w:t>
      </w:r>
      <w:r>
        <w:rPr>
          <w:rFonts w:ascii="Times New Roman" w:hAnsi="Times New Roman" w:cs="Times New Roman"/>
          <w:sz w:val="28"/>
          <w:szCs w:val="28"/>
          <w:lang w:val="kk-KZ"/>
        </w:rPr>
        <w:t xml:space="preserve"> -  ондағы еритін кальций және магний тұздарының мг-экв/л арқылы белгіленген құрамы. Жалпы </w:t>
      </w:r>
      <w:r w:rsidR="00C336A8">
        <w:rPr>
          <w:rFonts w:ascii="Times New Roman" w:hAnsi="Times New Roman" w:cs="Times New Roman"/>
          <w:sz w:val="28"/>
          <w:szCs w:val="28"/>
          <w:lang w:val="kk-KZ"/>
        </w:rPr>
        <w:t>кермектілік</w:t>
      </w:r>
      <w:r>
        <w:rPr>
          <w:rFonts w:ascii="Times New Roman" w:hAnsi="Times New Roman" w:cs="Times New Roman"/>
          <w:sz w:val="28"/>
          <w:szCs w:val="28"/>
          <w:lang w:val="kk-KZ"/>
        </w:rPr>
        <w:t xml:space="preserve"> суда кальций және магний тұздарының кездесуіне негізделген.</w:t>
      </w:r>
      <w:r w:rsidR="00B213B4">
        <w:rPr>
          <w:rFonts w:ascii="Times New Roman" w:hAnsi="Times New Roman" w:cs="Times New Roman"/>
          <w:sz w:val="28"/>
          <w:szCs w:val="28"/>
          <w:lang w:val="kk-KZ"/>
        </w:rPr>
        <w:t xml:space="preserve"> Судың </w:t>
      </w:r>
      <w:r w:rsidR="00C336A8">
        <w:rPr>
          <w:rFonts w:ascii="Times New Roman" w:hAnsi="Times New Roman" w:cs="Times New Roman"/>
          <w:sz w:val="28"/>
          <w:szCs w:val="28"/>
          <w:lang w:val="kk-KZ"/>
        </w:rPr>
        <w:t>кермектілігі</w:t>
      </w:r>
      <w:r w:rsidR="00B213B4">
        <w:rPr>
          <w:rFonts w:ascii="Times New Roman" w:hAnsi="Times New Roman" w:cs="Times New Roman"/>
          <w:sz w:val="28"/>
          <w:szCs w:val="28"/>
          <w:lang w:val="kk-KZ"/>
        </w:rPr>
        <w:t xml:space="preserve"> дәрежесіне қарай өте жұмсақ (1,5мг-экв/л), жұмсақ (1,5-3мг-экв/л), орташа жұмсақ (3-6мг-экв/л), </w:t>
      </w:r>
      <w:r w:rsidR="00C336A8">
        <w:rPr>
          <w:rFonts w:ascii="Times New Roman" w:hAnsi="Times New Roman" w:cs="Times New Roman"/>
          <w:sz w:val="28"/>
          <w:szCs w:val="28"/>
          <w:lang w:val="kk-KZ"/>
        </w:rPr>
        <w:t xml:space="preserve">кермек (6-9мг-экв/л) және өте кермек (9 мг-экв/л) болып жіктеледі. </w:t>
      </w:r>
    </w:p>
    <w:p w:rsidR="00D6087A" w:rsidRPr="00D6087A" w:rsidRDefault="00D6087A" w:rsidP="009346C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Судың құрамында еріген түрде болатын негізгі газдар: оттегі (О</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 азот (</w:t>
      </w:r>
      <w:r w:rsidRPr="00D6087A">
        <w:rPr>
          <w:rFonts w:ascii="Times New Roman" w:hAnsi="Times New Roman" w:cs="Times New Roman"/>
          <w:sz w:val="28"/>
          <w:szCs w:val="28"/>
          <w:lang w:val="kk-KZ"/>
        </w:rPr>
        <w:t>N</w:t>
      </w:r>
      <w:r w:rsidRPr="00D6087A">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w:t>
      </w:r>
      <w:r w:rsidRPr="00D6087A">
        <w:rPr>
          <w:rFonts w:ascii="Times New Roman" w:hAnsi="Times New Roman" w:cs="Times New Roman"/>
          <w:sz w:val="28"/>
          <w:szCs w:val="28"/>
          <w:lang w:val="kk-KZ"/>
        </w:rPr>
        <w:t xml:space="preserve">, </w:t>
      </w:r>
      <w:r>
        <w:rPr>
          <w:rFonts w:ascii="Times New Roman" w:hAnsi="Times New Roman" w:cs="Times New Roman"/>
          <w:sz w:val="28"/>
          <w:szCs w:val="28"/>
          <w:lang w:val="kk-KZ"/>
        </w:rPr>
        <w:t>көмірқышқыл газы (</w:t>
      </w:r>
      <w:r w:rsidRPr="00D6087A">
        <w:rPr>
          <w:rFonts w:ascii="Times New Roman" w:hAnsi="Times New Roman" w:cs="Times New Roman"/>
          <w:sz w:val="28"/>
          <w:szCs w:val="28"/>
          <w:lang w:val="kk-KZ"/>
        </w:rPr>
        <w:t>CO</w:t>
      </w:r>
      <w:r w:rsidRPr="00D6087A">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w:t>
      </w:r>
      <w:r w:rsidRPr="00D6087A">
        <w:rPr>
          <w:rFonts w:ascii="Times New Roman" w:hAnsi="Times New Roman" w:cs="Times New Roman"/>
          <w:sz w:val="28"/>
          <w:szCs w:val="28"/>
          <w:lang w:val="kk-KZ"/>
        </w:rPr>
        <w:t xml:space="preserve">, </w:t>
      </w:r>
      <w:r>
        <w:rPr>
          <w:rFonts w:ascii="Times New Roman" w:hAnsi="Times New Roman" w:cs="Times New Roman"/>
          <w:sz w:val="28"/>
          <w:szCs w:val="28"/>
          <w:lang w:val="kk-KZ"/>
        </w:rPr>
        <w:t>сутегі (Н</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 метан (СН</w:t>
      </w:r>
      <w:r>
        <w:rPr>
          <w:rFonts w:ascii="Times New Roman" w:hAnsi="Times New Roman" w:cs="Times New Roman"/>
          <w:sz w:val="28"/>
          <w:szCs w:val="28"/>
          <w:vertAlign w:val="subscript"/>
          <w:lang w:val="kk-KZ"/>
        </w:rPr>
        <w:t>4</w:t>
      </w:r>
      <w:r>
        <w:rPr>
          <w:rFonts w:ascii="Times New Roman" w:hAnsi="Times New Roman" w:cs="Times New Roman"/>
          <w:sz w:val="28"/>
          <w:szCs w:val="28"/>
          <w:lang w:val="kk-KZ"/>
        </w:rPr>
        <w:t>), күкіртті сутегі (Н</w:t>
      </w:r>
      <w:r>
        <w:rPr>
          <w:rFonts w:ascii="Times New Roman" w:hAnsi="Times New Roman" w:cs="Times New Roman"/>
          <w:sz w:val="28"/>
          <w:szCs w:val="28"/>
          <w:vertAlign w:val="subscript"/>
          <w:lang w:val="kk-KZ"/>
        </w:rPr>
        <w:t>2</w:t>
      </w:r>
      <w:r w:rsidRPr="00D6087A">
        <w:rPr>
          <w:rFonts w:ascii="Times New Roman" w:hAnsi="Times New Roman" w:cs="Times New Roman"/>
          <w:sz w:val="28"/>
          <w:szCs w:val="28"/>
          <w:lang w:val="kk-KZ"/>
        </w:rPr>
        <w:t>S</w:t>
      </w:r>
      <w:r>
        <w:rPr>
          <w:rFonts w:ascii="Times New Roman" w:hAnsi="Times New Roman" w:cs="Times New Roman"/>
          <w:sz w:val="28"/>
          <w:szCs w:val="28"/>
          <w:lang w:val="kk-KZ"/>
        </w:rPr>
        <w:t>)</w:t>
      </w:r>
      <w:r w:rsidRPr="00D6087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Метан көптеген газдардан басым келеді. </w:t>
      </w:r>
    </w:p>
    <w:p w:rsidR="001974D7" w:rsidRDefault="001974D7" w:rsidP="009346C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Органикалық байланыстар (қышқылдар, фенолда</w:t>
      </w:r>
      <w:r w:rsidR="00D6087A">
        <w:rPr>
          <w:rFonts w:ascii="Times New Roman" w:hAnsi="Times New Roman" w:cs="Times New Roman"/>
          <w:sz w:val="28"/>
          <w:szCs w:val="28"/>
          <w:lang w:val="kk-KZ"/>
        </w:rPr>
        <w:t>р, көміртектер, амин қышқылдары</w:t>
      </w:r>
      <w:r>
        <w:rPr>
          <w:rFonts w:ascii="Times New Roman" w:hAnsi="Times New Roman" w:cs="Times New Roman"/>
          <w:sz w:val="28"/>
          <w:szCs w:val="28"/>
          <w:lang w:val="kk-KZ"/>
        </w:rPr>
        <w:t>)</w:t>
      </w:r>
      <w:r w:rsidR="00D6087A">
        <w:rPr>
          <w:rFonts w:ascii="Times New Roman" w:hAnsi="Times New Roman" w:cs="Times New Roman"/>
          <w:sz w:val="28"/>
          <w:szCs w:val="28"/>
          <w:lang w:val="kk-KZ"/>
        </w:rPr>
        <w:t xml:space="preserve"> суда, әсіресе мұнай кен орындарының ауданында жиі шоғырланады.</w:t>
      </w:r>
    </w:p>
    <w:p w:rsidR="001974D7" w:rsidRDefault="001974D7" w:rsidP="009346C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Суда бактериялар, микроағзалар, дернәсілдер кездеседі. Бактериялар түрлі сулардан, тіпті бірнеше километр тереңдіктердегі жерасты суларынан да табылады. Бактериялардың тіршілігінің нәтижесінде көптеген газдар түзіледі. </w:t>
      </w:r>
    </w:p>
    <w:p w:rsidR="004249E7" w:rsidRDefault="00676BC4" w:rsidP="009346C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Жерге жаңбыр</w:t>
      </w:r>
      <w:r w:rsidR="001974D7">
        <w:rPr>
          <w:rFonts w:ascii="Times New Roman" w:hAnsi="Times New Roman" w:cs="Times New Roman"/>
          <w:sz w:val="28"/>
          <w:szCs w:val="28"/>
          <w:lang w:val="kk-KZ"/>
        </w:rPr>
        <w:t xml:space="preserve"> және қар түрінде келіп түсетін бастапқы таза су түрлі заттар мен ағзалар арқылы қанығып, шартты түрде ішуге және тұрмыста алдын ала тазартусыз пайдалануға жарамсыз болып табылады. Табиғи сулардың ластану көздері ретінде табиғи, әрі адам қолымен жасалған нысандардың суы (ауылшаруашылық және шаруашылық-тұрмыстық ақаба сулар) да болуы мүмкін. </w:t>
      </w:r>
    </w:p>
    <w:p w:rsidR="004249E7" w:rsidRDefault="004249E7" w:rsidP="009346C1">
      <w:pPr>
        <w:spacing w:after="0" w:line="240" w:lineRule="auto"/>
        <w:ind w:firstLine="709"/>
        <w:jc w:val="both"/>
        <w:rPr>
          <w:rFonts w:ascii="Times New Roman" w:hAnsi="Times New Roman" w:cs="Times New Roman"/>
          <w:b/>
          <w:sz w:val="28"/>
          <w:szCs w:val="28"/>
          <w:lang w:val="kk-KZ"/>
        </w:rPr>
      </w:pPr>
      <w:r w:rsidRPr="00161859">
        <w:rPr>
          <w:rFonts w:ascii="Times New Roman" w:hAnsi="Times New Roman" w:cs="Times New Roman"/>
          <w:b/>
          <w:sz w:val="28"/>
          <w:szCs w:val="28"/>
          <w:lang w:val="kk-KZ"/>
        </w:rPr>
        <w:t>Су сынамаларын химиялық талдауға алатын құралдар</w:t>
      </w:r>
    </w:p>
    <w:p w:rsidR="00161859" w:rsidRDefault="00161859" w:rsidP="009346C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Су сынамаларын беттік қабаттан шелек арқылы, ал тереңдіктерден арнайы батометрлер арқылы алуға болады. Молчанов И.В. ГР-18 батометрі көлемдері 2 л құрайтын бірыңғай екі цилиндрден тұрады. Цилиндрлер органикалық әйнектерден әзірленген және метал</w:t>
      </w:r>
      <w:r w:rsidR="00676BC4">
        <w:rPr>
          <w:rFonts w:ascii="Times New Roman" w:hAnsi="Times New Roman" w:cs="Times New Roman"/>
          <w:sz w:val="28"/>
          <w:szCs w:val="28"/>
          <w:lang w:val="kk-KZ"/>
        </w:rPr>
        <w:t>л</w:t>
      </w:r>
      <w:r>
        <w:rPr>
          <w:rFonts w:ascii="Times New Roman" w:hAnsi="Times New Roman" w:cs="Times New Roman"/>
          <w:sz w:val="28"/>
          <w:szCs w:val="28"/>
          <w:lang w:val="kk-KZ"/>
        </w:rPr>
        <w:t xml:space="preserve"> рамамен нығайтылған. Сынамаларды алу үшін қақпағы ашылған батометрлерді тросс арқылы белгіленген тереңдікке түсіреді</w:t>
      </w:r>
      <w:r w:rsidR="00810BB8">
        <w:rPr>
          <w:rFonts w:ascii="Times New Roman" w:hAnsi="Times New Roman" w:cs="Times New Roman"/>
          <w:sz w:val="28"/>
          <w:szCs w:val="28"/>
          <w:lang w:val="kk-KZ"/>
        </w:rPr>
        <w:t xml:space="preserve"> де, бірнеше минут ұстап тұрады</w:t>
      </w:r>
      <w:r w:rsidR="0090395C">
        <w:rPr>
          <w:rFonts w:ascii="Times New Roman" w:hAnsi="Times New Roman" w:cs="Times New Roman"/>
          <w:sz w:val="28"/>
          <w:szCs w:val="28"/>
          <w:lang w:val="kk-KZ"/>
        </w:rPr>
        <w:t xml:space="preserve">. Арнайы жүк түсіліргеннен кейін оның басымен алған соққыдан серіппе іске қосылады және цилиндрлер төменнен және жоғарыдан жабылады. Жабық түрде батометрді судан көтереді және </w:t>
      </w:r>
      <w:r w:rsidR="005E5913">
        <w:rPr>
          <w:rFonts w:ascii="Times New Roman" w:hAnsi="Times New Roman" w:cs="Times New Roman"/>
          <w:sz w:val="28"/>
          <w:szCs w:val="28"/>
          <w:lang w:val="kk-KZ"/>
        </w:rPr>
        <w:t xml:space="preserve">сынаманы кран арқылы түсіріп алады. Су температурасын өлшеу үшін әр цилиндрде термометр орнатылған. Батометр 50 метрге дейінгі тереңдікке жарамды. </w:t>
      </w:r>
    </w:p>
    <w:p w:rsidR="005E5913" w:rsidRDefault="005E5913" w:rsidP="009346C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ПЭ-1105 және ПЭ-1110 сынама</w:t>
      </w:r>
      <w:r w:rsidR="004B161B">
        <w:rPr>
          <w:rFonts w:ascii="Times New Roman" w:hAnsi="Times New Roman" w:cs="Times New Roman"/>
          <w:sz w:val="28"/>
          <w:szCs w:val="28"/>
          <w:lang w:val="kk-KZ"/>
        </w:rPr>
        <w:t>лғышы</w:t>
      </w:r>
      <w:r>
        <w:rPr>
          <w:rFonts w:ascii="Times New Roman" w:hAnsi="Times New Roman" w:cs="Times New Roman"/>
          <w:sz w:val="28"/>
          <w:szCs w:val="28"/>
          <w:lang w:val="kk-KZ"/>
        </w:rPr>
        <w:t xml:space="preserve"> су айдындарының 30дан 200см-ге дейінгі тереңдіктерінде табиғи сулардағы ластаушы заттардың аз мөлшердегі шоғырының құрамын анықтау мақсатында сынамаларын алуға арналған</w:t>
      </w:r>
      <w:r w:rsidR="004B161B">
        <w:rPr>
          <w:rFonts w:ascii="Times New Roman" w:hAnsi="Times New Roman" w:cs="Times New Roman"/>
          <w:sz w:val="28"/>
          <w:szCs w:val="28"/>
          <w:lang w:val="kk-KZ"/>
        </w:rPr>
        <w:t xml:space="preserve"> (сурет 1)</w:t>
      </w:r>
      <w:r>
        <w:rPr>
          <w:rFonts w:ascii="Times New Roman" w:hAnsi="Times New Roman" w:cs="Times New Roman"/>
          <w:sz w:val="28"/>
          <w:szCs w:val="28"/>
          <w:lang w:val="kk-KZ"/>
        </w:rPr>
        <w:t xml:space="preserve">. </w:t>
      </w:r>
      <w:r w:rsidR="004B161B">
        <w:rPr>
          <w:rFonts w:ascii="Times New Roman" w:hAnsi="Times New Roman" w:cs="Times New Roman"/>
          <w:sz w:val="28"/>
          <w:szCs w:val="28"/>
          <w:lang w:val="kk-KZ"/>
        </w:rPr>
        <w:t xml:space="preserve">Олардың үстіңгі жағында су кіретін тесіктері бар фторопластты қабықшада жүгі орналасқан. Жүкке </w:t>
      </w:r>
      <w:r w:rsidR="00981D20">
        <w:rPr>
          <w:rFonts w:ascii="Times New Roman" w:hAnsi="Times New Roman" w:cs="Times New Roman"/>
          <w:sz w:val="28"/>
          <w:szCs w:val="28"/>
          <w:lang w:val="kk-KZ"/>
        </w:rPr>
        <w:t xml:space="preserve">көлемі 1 л құрайтын сынама алушы шыны бекітіледі. Шынының жоғарғы жағында жүктің орналасуы аз сулы айдындарда сынама алуға мүмкіндік береді. Көлемдік ыдыстың толысымен сынама алғыш беткейге қарай көтеріледі, сынамаға толы шыны жүйеден бұрап шығарылып, қақпағы жабылады және зертханаға жеткізіледі. </w:t>
      </w:r>
    </w:p>
    <w:p w:rsidR="004B161B" w:rsidRDefault="004B161B" w:rsidP="004B161B">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extent cx="2400300" cy="2400300"/>
            <wp:effectExtent l="19050" t="0" r="0" b="0"/>
            <wp:docPr id="1" name="Рисунок 1" descr="C:\Users\Басшы\Desktop\3756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асшы\Desktop\375661.jpeg"/>
                    <pic:cNvPicPr>
                      <a:picLocks noChangeAspect="1" noChangeArrowheads="1"/>
                    </pic:cNvPicPr>
                  </pic:nvPicPr>
                  <pic:blipFill>
                    <a:blip r:embed="rId4" cstate="print"/>
                    <a:srcRect/>
                    <a:stretch>
                      <a:fillRect/>
                    </a:stretch>
                  </pic:blipFill>
                  <pic:spPr bwMode="auto">
                    <a:xfrm>
                      <a:off x="0" y="0"/>
                      <a:ext cx="2400300" cy="2400300"/>
                    </a:xfrm>
                    <a:prstGeom prst="rect">
                      <a:avLst/>
                    </a:prstGeom>
                    <a:noFill/>
                    <a:ln w="9525">
                      <a:noFill/>
                      <a:miter lim="800000"/>
                      <a:headEnd/>
                      <a:tailEnd/>
                    </a:ln>
                  </pic:spPr>
                </pic:pic>
              </a:graphicData>
            </a:graphic>
          </wp:inline>
        </w:drawing>
      </w:r>
    </w:p>
    <w:p w:rsidR="004B161B" w:rsidRPr="00810BB8" w:rsidRDefault="004B161B" w:rsidP="004B161B">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Сынама алғыш (ПЭ-1110)</w:t>
      </w:r>
    </w:p>
    <w:p w:rsidR="004249E7" w:rsidRPr="004249E7" w:rsidRDefault="004249E7" w:rsidP="009346C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46D5E" w:rsidRDefault="000A0394" w:rsidP="009346C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Толық химиялық талдау үшін судың сынамасын 2,5 литрлік (1литрді құрайтын 2 бөтелке және 0,5л құрайтын 1 бөтелке) көлемде алады. Сынамасы бар литрлік бөтелкелердің әрқайсысына 2мл хлороформ, ал жартылитрлік бөтелкеге 1мл </w:t>
      </w:r>
      <w:r w:rsidR="00DF5340">
        <w:rPr>
          <w:rFonts w:ascii="Times New Roman" w:hAnsi="Times New Roman" w:cs="Times New Roman"/>
          <w:sz w:val="28"/>
          <w:szCs w:val="28"/>
          <w:lang w:val="kk-KZ"/>
        </w:rPr>
        <w:t xml:space="preserve">жиырмабеспайыздық күкірт қышқылының ерітіндісі қосылады. Бөтелкелерді мөрлеп, тығынын парафинмен немесе сүргіш жағып қояды. Осыдан кейін арнайы зертханаға жөнелтеді. </w:t>
      </w:r>
    </w:p>
    <w:p w:rsidR="00DF5340" w:rsidRDefault="008C598B" w:rsidP="008C598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Еріген заттардың өтімін химиялық талдаулардың нәтижесі арқылы есептеп шығарады. Судың минералдылығы – көлем бірлігіндегі еріген заттардың салмағы:</w:t>
      </w:r>
    </w:p>
    <w:p w:rsidR="008C598B" w:rsidRPr="008C598B" w:rsidRDefault="008C598B" w:rsidP="008C598B">
      <w:pPr>
        <w:spacing w:after="0" w:line="240" w:lineRule="auto"/>
        <w:ind w:firstLine="709"/>
        <w:jc w:val="both"/>
        <w:rPr>
          <w:rFonts w:ascii="Times New Roman" w:hAnsi="Times New Roman" w:cs="Times New Roman"/>
          <w:i/>
          <w:sz w:val="28"/>
          <w:szCs w:val="28"/>
          <w:lang w:val="kk-KZ"/>
        </w:rPr>
      </w:pPr>
    </w:p>
    <w:p w:rsidR="008C598B" w:rsidRDefault="008C598B" w:rsidP="008C598B">
      <w:pPr>
        <w:spacing w:after="0" w:line="240" w:lineRule="auto"/>
        <w:ind w:firstLine="709"/>
        <w:jc w:val="center"/>
        <w:rPr>
          <w:rFonts w:ascii="Times New Roman" w:hAnsi="Times New Roman" w:cs="Times New Roman"/>
          <w:sz w:val="28"/>
          <w:szCs w:val="28"/>
          <w:lang w:val="kk-KZ"/>
        </w:rPr>
      </w:pPr>
      <w:r w:rsidRPr="008C598B">
        <w:rPr>
          <w:rFonts w:ascii="Times New Roman" w:hAnsi="Times New Roman" w:cs="Times New Roman"/>
          <w:i/>
          <w:sz w:val="28"/>
          <w:szCs w:val="28"/>
          <w:lang w:val="kk-KZ"/>
        </w:rPr>
        <w:t xml:space="preserve">α </w:t>
      </w:r>
      <w:r w:rsidRPr="008C598B">
        <w:rPr>
          <w:rFonts w:ascii="Times New Roman" w:hAnsi="Times New Roman" w:cs="Times New Roman"/>
          <w:i/>
          <w:sz w:val="28"/>
          <w:szCs w:val="28"/>
        </w:rPr>
        <w:t xml:space="preserve">= </w:t>
      </w:r>
      <w:r w:rsidRPr="008C598B">
        <w:rPr>
          <w:rFonts w:ascii="Times New Roman" w:hAnsi="Times New Roman" w:cs="Times New Roman"/>
          <w:i/>
          <w:sz w:val="28"/>
          <w:szCs w:val="28"/>
          <w:lang w:val="en-US"/>
        </w:rPr>
        <w:t>p</w:t>
      </w:r>
      <w:r w:rsidRPr="008C598B">
        <w:rPr>
          <w:rFonts w:ascii="Times New Roman" w:hAnsi="Times New Roman" w:cs="Times New Roman"/>
          <w:i/>
          <w:sz w:val="28"/>
          <w:szCs w:val="28"/>
          <w:vertAlign w:val="subscript"/>
          <w:lang w:val="kk-KZ"/>
        </w:rPr>
        <w:t>қ</w:t>
      </w:r>
      <w:r w:rsidRPr="00E97218">
        <w:rPr>
          <w:rFonts w:ascii="Times New Roman" w:hAnsi="Times New Roman" w:cs="Times New Roman"/>
          <w:i/>
          <w:sz w:val="28"/>
          <w:szCs w:val="28"/>
        </w:rPr>
        <w:t>*10</w:t>
      </w:r>
      <w:r w:rsidRPr="00E97218">
        <w:rPr>
          <w:rFonts w:ascii="Times New Roman" w:hAnsi="Times New Roman" w:cs="Times New Roman"/>
          <w:i/>
          <w:sz w:val="28"/>
          <w:szCs w:val="28"/>
          <w:vertAlign w:val="superscript"/>
        </w:rPr>
        <w:t>6</w:t>
      </w:r>
      <w:r w:rsidRPr="00E97218">
        <w:rPr>
          <w:rFonts w:ascii="Times New Roman" w:hAnsi="Times New Roman" w:cs="Times New Roman"/>
          <w:i/>
          <w:sz w:val="28"/>
          <w:szCs w:val="28"/>
        </w:rPr>
        <w:t>/</w:t>
      </w:r>
      <w:r w:rsidRPr="008C598B">
        <w:rPr>
          <w:rFonts w:ascii="Times New Roman" w:hAnsi="Times New Roman" w:cs="Times New Roman"/>
          <w:i/>
          <w:sz w:val="28"/>
          <w:szCs w:val="28"/>
          <w:lang w:val="en-US"/>
        </w:rPr>
        <w:t>V</w:t>
      </w:r>
      <w:r w:rsidRPr="00E97218">
        <w:rPr>
          <w:rFonts w:ascii="Times New Roman" w:hAnsi="Times New Roman" w:cs="Times New Roman"/>
          <w:i/>
          <w:sz w:val="28"/>
          <w:szCs w:val="28"/>
        </w:rPr>
        <w:t xml:space="preserve"> </w:t>
      </w:r>
      <w:r w:rsidRPr="00E97218">
        <w:rPr>
          <w:rFonts w:ascii="Times New Roman" w:hAnsi="Times New Roman" w:cs="Times New Roman"/>
          <w:sz w:val="28"/>
          <w:szCs w:val="28"/>
        </w:rPr>
        <w:t>(</w:t>
      </w:r>
      <w:r w:rsidR="00E97218">
        <w:rPr>
          <w:rFonts w:ascii="Times New Roman" w:hAnsi="Times New Roman" w:cs="Times New Roman"/>
          <w:sz w:val="28"/>
          <w:szCs w:val="28"/>
          <w:lang w:val="kk-KZ"/>
        </w:rPr>
        <w:t>г/м</w:t>
      </w:r>
      <w:r w:rsidR="00E97218">
        <w:rPr>
          <w:rFonts w:ascii="Times New Roman" w:hAnsi="Times New Roman" w:cs="Times New Roman"/>
          <w:sz w:val="28"/>
          <w:szCs w:val="28"/>
          <w:vertAlign w:val="superscript"/>
          <w:lang w:val="kk-KZ"/>
        </w:rPr>
        <w:t>3</w:t>
      </w:r>
      <w:r w:rsidRPr="00E97218">
        <w:rPr>
          <w:rFonts w:ascii="Times New Roman" w:hAnsi="Times New Roman" w:cs="Times New Roman"/>
          <w:sz w:val="28"/>
          <w:szCs w:val="28"/>
        </w:rPr>
        <w:t>)</w:t>
      </w:r>
      <w:r w:rsidR="00E97218">
        <w:rPr>
          <w:rFonts w:ascii="Times New Roman" w:hAnsi="Times New Roman" w:cs="Times New Roman"/>
          <w:sz w:val="28"/>
          <w:szCs w:val="28"/>
          <w:lang w:val="kk-KZ"/>
        </w:rPr>
        <w:t>,</w:t>
      </w:r>
      <w:r w:rsidR="00676BC4">
        <w:rPr>
          <w:rFonts w:ascii="Times New Roman" w:hAnsi="Times New Roman" w:cs="Times New Roman"/>
          <w:sz w:val="28"/>
          <w:szCs w:val="28"/>
          <w:lang w:val="kk-KZ"/>
        </w:rPr>
        <w:t xml:space="preserve"> (1)</w:t>
      </w:r>
    </w:p>
    <w:p w:rsidR="00E97218" w:rsidRDefault="00E97218" w:rsidP="008C598B">
      <w:pPr>
        <w:spacing w:after="0" w:line="240" w:lineRule="auto"/>
        <w:ind w:firstLine="709"/>
        <w:jc w:val="center"/>
        <w:rPr>
          <w:rFonts w:ascii="Times New Roman" w:hAnsi="Times New Roman" w:cs="Times New Roman"/>
          <w:sz w:val="28"/>
          <w:szCs w:val="28"/>
          <w:lang w:val="kk-KZ"/>
        </w:rPr>
      </w:pPr>
    </w:p>
    <w:p w:rsidR="00E97218" w:rsidRDefault="00E97218" w:rsidP="00E9721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мұндағы </w:t>
      </w:r>
      <w:r w:rsidRPr="00E97218">
        <w:rPr>
          <w:rFonts w:ascii="Times New Roman" w:hAnsi="Times New Roman" w:cs="Times New Roman"/>
          <w:i/>
          <w:sz w:val="28"/>
          <w:szCs w:val="28"/>
          <w:lang w:val="kk-KZ"/>
        </w:rPr>
        <w:t>p</w:t>
      </w:r>
      <w:r w:rsidRPr="008C598B">
        <w:rPr>
          <w:rFonts w:ascii="Times New Roman" w:hAnsi="Times New Roman" w:cs="Times New Roman"/>
          <w:i/>
          <w:sz w:val="28"/>
          <w:szCs w:val="28"/>
          <w:vertAlign w:val="subscript"/>
          <w:lang w:val="kk-KZ"/>
        </w:rPr>
        <w:t>қ</w:t>
      </w:r>
      <w:r>
        <w:rPr>
          <w:rFonts w:ascii="Times New Roman" w:hAnsi="Times New Roman" w:cs="Times New Roman"/>
          <w:i/>
          <w:sz w:val="28"/>
          <w:szCs w:val="28"/>
          <w:vertAlign w:val="subscript"/>
          <w:lang w:val="kk-KZ"/>
        </w:rPr>
        <w:t xml:space="preserve"> </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құрғақ қалдықтың салмағы, г; </w:t>
      </w:r>
      <w:r w:rsidRPr="00E97218">
        <w:rPr>
          <w:rFonts w:ascii="Times New Roman" w:hAnsi="Times New Roman" w:cs="Times New Roman"/>
          <w:sz w:val="28"/>
          <w:szCs w:val="28"/>
          <w:lang w:val="kk-KZ"/>
        </w:rPr>
        <w:t xml:space="preserve">V </w:t>
      </w:r>
      <w:r>
        <w:rPr>
          <w:rFonts w:ascii="Times New Roman" w:hAnsi="Times New Roman" w:cs="Times New Roman"/>
          <w:sz w:val="28"/>
          <w:szCs w:val="28"/>
          <w:lang w:val="kk-KZ"/>
        </w:rPr>
        <w:t>–</w:t>
      </w:r>
      <w:r w:rsidRPr="00E97218">
        <w:rPr>
          <w:rFonts w:ascii="Times New Roman" w:hAnsi="Times New Roman" w:cs="Times New Roman"/>
          <w:sz w:val="28"/>
          <w:szCs w:val="28"/>
          <w:lang w:val="kk-KZ"/>
        </w:rPr>
        <w:t xml:space="preserve"> </w:t>
      </w:r>
      <w:r>
        <w:rPr>
          <w:rFonts w:ascii="Times New Roman" w:hAnsi="Times New Roman" w:cs="Times New Roman"/>
          <w:sz w:val="28"/>
          <w:szCs w:val="28"/>
          <w:lang w:val="kk-KZ"/>
        </w:rPr>
        <w:t>сынаманың көлемі, мл.</w:t>
      </w:r>
    </w:p>
    <w:p w:rsidR="00E97218" w:rsidRDefault="00E97218" w:rsidP="00E9721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Мәндер бойынша минералдылық өзгерісінің хронологиялық графигін тұрғызуға болады. </w:t>
      </w:r>
    </w:p>
    <w:p w:rsidR="00E97218" w:rsidRDefault="00E97218" w:rsidP="00E9721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Еріген заттардың өтімі: </w:t>
      </w:r>
    </w:p>
    <w:p w:rsidR="00E97218" w:rsidRDefault="00E97218" w:rsidP="00E97218">
      <w:pPr>
        <w:spacing w:after="0" w:line="240" w:lineRule="auto"/>
        <w:ind w:firstLine="709"/>
        <w:jc w:val="center"/>
        <w:rPr>
          <w:rFonts w:ascii="Times New Roman" w:hAnsi="Times New Roman" w:cs="Times New Roman"/>
          <w:sz w:val="28"/>
          <w:szCs w:val="28"/>
          <w:lang w:val="kk-KZ"/>
        </w:rPr>
      </w:pPr>
      <w:r w:rsidRPr="00E97218">
        <w:rPr>
          <w:rFonts w:ascii="Times New Roman" w:hAnsi="Times New Roman" w:cs="Times New Roman"/>
          <w:sz w:val="28"/>
          <w:szCs w:val="28"/>
          <w:lang w:val="kk-KZ"/>
        </w:rPr>
        <w:t xml:space="preserve">S = </w:t>
      </w:r>
      <w:r w:rsidRPr="008C598B">
        <w:rPr>
          <w:rFonts w:ascii="Times New Roman" w:hAnsi="Times New Roman" w:cs="Times New Roman"/>
          <w:i/>
          <w:sz w:val="28"/>
          <w:szCs w:val="28"/>
          <w:lang w:val="kk-KZ"/>
        </w:rPr>
        <w:t>α</w:t>
      </w:r>
      <w:r w:rsidRPr="00E97218">
        <w:rPr>
          <w:rFonts w:ascii="Times New Roman" w:hAnsi="Times New Roman" w:cs="Times New Roman"/>
          <w:i/>
          <w:sz w:val="28"/>
          <w:szCs w:val="28"/>
        </w:rPr>
        <w:t xml:space="preserve"> * </w:t>
      </w:r>
      <w:r>
        <w:rPr>
          <w:rFonts w:ascii="Times New Roman" w:hAnsi="Times New Roman" w:cs="Times New Roman"/>
          <w:i/>
          <w:sz w:val="28"/>
          <w:szCs w:val="28"/>
          <w:lang w:val="en-US"/>
        </w:rPr>
        <w:t>Q</w:t>
      </w:r>
      <w:r w:rsidRPr="00E97218">
        <w:rPr>
          <w:rFonts w:ascii="Times New Roman" w:hAnsi="Times New Roman" w:cs="Times New Roman"/>
          <w:i/>
          <w:sz w:val="28"/>
          <w:szCs w:val="28"/>
        </w:rPr>
        <w:t>/10</w:t>
      </w:r>
      <w:r w:rsidRPr="00E97218">
        <w:rPr>
          <w:rFonts w:ascii="Times New Roman" w:hAnsi="Times New Roman" w:cs="Times New Roman"/>
          <w:i/>
          <w:sz w:val="28"/>
          <w:szCs w:val="28"/>
          <w:vertAlign w:val="superscript"/>
        </w:rPr>
        <w:t xml:space="preserve">3 </w:t>
      </w:r>
      <w:r w:rsidRPr="00E97218">
        <w:rPr>
          <w:rFonts w:ascii="Times New Roman" w:hAnsi="Times New Roman" w:cs="Times New Roman"/>
          <w:sz w:val="28"/>
          <w:szCs w:val="28"/>
        </w:rPr>
        <w:t>(</w:t>
      </w:r>
      <w:r>
        <w:rPr>
          <w:rFonts w:ascii="Times New Roman" w:hAnsi="Times New Roman" w:cs="Times New Roman"/>
          <w:sz w:val="28"/>
          <w:szCs w:val="28"/>
          <w:lang w:val="kk-KZ"/>
        </w:rPr>
        <w:t>кг/с</w:t>
      </w:r>
      <w:r w:rsidRPr="00E97218">
        <w:rPr>
          <w:rFonts w:ascii="Times New Roman" w:hAnsi="Times New Roman" w:cs="Times New Roman"/>
          <w:sz w:val="28"/>
          <w:szCs w:val="28"/>
        </w:rPr>
        <w:t>)</w:t>
      </w:r>
      <w:r>
        <w:rPr>
          <w:rFonts w:ascii="Times New Roman" w:hAnsi="Times New Roman" w:cs="Times New Roman"/>
          <w:sz w:val="28"/>
          <w:szCs w:val="28"/>
          <w:lang w:val="kk-KZ"/>
        </w:rPr>
        <w:t xml:space="preserve">, </w:t>
      </w:r>
      <w:r w:rsidR="00676BC4">
        <w:rPr>
          <w:rFonts w:ascii="Times New Roman" w:hAnsi="Times New Roman" w:cs="Times New Roman"/>
          <w:sz w:val="28"/>
          <w:szCs w:val="28"/>
          <w:lang w:val="kk-KZ"/>
        </w:rPr>
        <w:t>(2)</w:t>
      </w:r>
    </w:p>
    <w:p w:rsidR="00E97218" w:rsidRDefault="00E97218" w:rsidP="00E9721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Мұндағы </w:t>
      </w:r>
      <w:r w:rsidRPr="00E97218">
        <w:rPr>
          <w:rFonts w:ascii="Times New Roman" w:hAnsi="Times New Roman" w:cs="Times New Roman"/>
          <w:sz w:val="28"/>
          <w:szCs w:val="28"/>
          <w:lang w:val="kk-KZ"/>
        </w:rPr>
        <w:t xml:space="preserve">Q – </w:t>
      </w:r>
      <w:r>
        <w:rPr>
          <w:rFonts w:ascii="Times New Roman" w:hAnsi="Times New Roman" w:cs="Times New Roman"/>
          <w:sz w:val="28"/>
          <w:szCs w:val="28"/>
          <w:lang w:val="kk-KZ"/>
        </w:rPr>
        <w:t>сынама алынған күнгі судың өтімі, м</w:t>
      </w:r>
      <w:r w:rsidRPr="00E97218">
        <w:rPr>
          <w:rFonts w:ascii="Times New Roman" w:hAnsi="Times New Roman" w:cs="Times New Roman"/>
          <w:sz w:val="28"/>
          <w:szCs w:val="28"/>
          <w:vertAlign w:val="superscript"/>
          <w:lang w:val="kk-KZ"/>
        </w:rPr>
        <w:t>3</w:t>
      </w:r>
      <w:r>
        <w:rPr>
          <w:rFonts w:ascii="Times New Roman" w:hAnsi="Times New Roman" w:cs="Times New Roman"/>
          <w:sz w:val="28"/>
          <w:szCs w:val="28"/>
          <w:lang w:val="kk-KZ"/>
        </w:rPr>
        <w:t>/с.</w:t>
      </w:r>
    </w:p>
    <w:p w:rsidR="00E97218" w:rsidRPr="00E97218" w:rsidRDefault="00E97218" w:rsidP="00E97218">
      <w:pPr>
        <w:spacing w:after="0" w:line="240" w:lineRule="auto"/>
        <w:ind w:firstLine="709"/>
        <w:jc w:val="both"/>
        <w:rPr>
          <w:rFonts w:ascii="Times New Roman" w:hAnsi="Times New Roman" w:cs="Times New Roman"/>
          <w:sz w:val="28"/>
          <w:szCs w:val="28"/>
          <w:lang w:val="kk-KZ"/>
        </w:rPr>
      </w:pPr>
    </w:p>
    <w:p w:rsidR="008C598B" w:rsidRPr="00DF5340" w:rsidRDefault="008C598B" w:rsidP="009346C1">
      <w:pPr>
        <w:spacing w:after="0" w:line="240" w:lineRule="auto"/>
        <w:ind w:firstLine="709"/>
        <w:jc w:val="both"/>
        <w:rPr>
          <w:rFonts w:ascii="Times New Roman" w:hAnsi="Times New Roman" w:cs="Times New Roman"/>
          <w:sz w:val="28"/>
          <w:szCs w:val="28"/>
          <w:lang w:val="kk-KZ"/>
        </w:rPr>
      </w:pPr>
    </w:p>
    <w:sectPr w:rsidR="008C598B" w:rsidRPr="00DF5340" w:rsidSect="004562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6D5E"/>
    <w:rsid w:val="000A0394"/>
    <w:rsid w:val="00161859"/>
    <w:rsid w:val="001974D7"/>
    <w:rsid w:val="004249E7"/>
    <w:rsid w:val="00456252"/>
    <w:rsid w:val="00493103"/>
    <w:rsid w:val="004B161B"/>
    <w:rsid w:val="005E5913"/>
    <w:rsid w:val="00676BC4"/>
    <w:rsid w:val="00692AEB"/>
    <w:rsid w:val="00810BB8"/>
    <w:rsid w:val="008A5A3D"/>
    <w:rsid w:val="008C598B"/>
    <w:rsid w:val="0090395C"/>
    <w:rsid w:val="009346C1"/>
    <w:rsid w:val="00981D20"/>
    <w:rsid w:val="00B213B4"/>
    <w:rsid w:val="00C109A2"/>
    <w:rsid w:val="00C336A8"/>
    <w:rsid w:val="00D6087A"/>
    <w:rsid w:val="00DF5340"/>
    <w:rsid w:val="00E97218"/>
    <w:rsid w:val="00F46D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2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16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16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834</Words>
  <Characters>4758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Басшы</dc:creator>
  <cp:lastModifiedBy>Басшы</cp:lastModifiedBy>
  <cp:revision>2</cp:revision>
  <dcterms:created xsi:type="dcterms:W3CDTF">2020-03-30T20:49:00Z</dcterms:created>
  <dcterms:modified xsi:type="dcterms:W3CDTF">2020-03-30T20:49:00Z</dcterms:modified>
</cp:coreProperties>
</file>